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9B5D3" w14:textId="77777777" w:rsidR="009B6952" w:rsidRDefault="009B6952" w:rsidP="004E59E6">
      <w:pPr>
        <w:jc w:val="center"/>
      </w:pPr>
    </w:p>
    <w:p w14:paraId="3F91543E" w14:textId="50C2E207" w:rsidR="004E59E6" w:rsidRPr="003560E5" w:rsidRDefault="004E59E6" w:rsidP="004E59E6">
      <w:pPr>
        <w:jc w:val="center"/>
        <w:rPr>
          <w:rFonts w:ascii="Arial" w:hAnsi="Arial" w:cs="Arial"/>
          <w:b/>
          <w:sz w:val="24"/>
          <w:szCs w:val="24"/>
        </w:rPr>
      </w:pPr>
      <w:r w:rsidRPr="003560E5">
        <w:rPr>
          <w:rFonts w:ascii="Arial" w:hAnsi="Arial" w:cs="Arial"/>
          <w:b/>
          <w:sz w:val="24"/>
          <w:szCs w:val="24"/>
        </w:rPr>
        <w:t xml:space="preserve">Coordinación del Rastro Municipal </w:t>
      </w:r>
      <w:r w:rsidR="00FC26F1">
        <w:rPr>
          <w:rFonts w:ascii="Arial" w:hAnsi="Arial" w:cs="Arial"/>
          <w:b/>
          <w:sz w:val="24"/>
          <w:szCs w:val="24"/>
        </w:rPr>
        <w:t>MARZO</w:t>
      </w:r>
      <w:r w:rsidRPr="003560E5">
        <w:rPr>
          <w:rFonts w:ascii="Arial" w:hAnsi="Arial" w:cs="Arial"/>
          <w:b/>
          <w:sz w:val="24"/>
          <w:szCs w:val="24"/>
        </w:rPr>
        <w:t xml:space="preserve"> 2025</w:t>
      </w:r>
    </w:p>
    <w:p w14:paraId="45599A47" w14:textId="77777777" w:rsidR="008D5195" w:rsidRPr="0085614E" w:rsidRDefault="008D5195" w:rsidP="008D5195">
      <w:pPr>
        <w:spacing w:after="0"/>
        <w:jc w:val="both"/>
        <w:rPr>
          <w:rFonts w:ascii="Arial" w:eastAsia="Times New Roman" w:hAnsi="Arial" w:cs="Arial"/>
          <w:b/>
          <w:color w:val="050505"/>
          <w:sz w:val="24"/>
          <w:szCs w:val="24"/>
          <w:lang w:eastAsia="es-MX"/>
        </w:rPr>
      </w:pPr>
      <w:r>
        <w:rPr>
          <w:rFonts w:ascii="Arial" w:eastAsia="Times New Roman" w:hAnsi="Arial" w:cs="Arial"/>
          <w:color w:val="050505"/>
          <w:sz w:val="24"/>
          <w:szCs w:val="24"/>
          <w:lang w:eastAsia="es-MX"/>
        </w:rPr>
        <w:t>N</w:t>
      </w:r>
      <w:r w:rsidRPr="008D5195">
        <w:rPr>
          <w:rFonts w:ascii="Arial" w:eastAsia="Times New Roman" w:hAnsi="Arial" w:cs="Arial"/>
          <w:color w:val="050505"/>
          <w:sz w:val="24"/>
          <w:szCs w:val="24"/>
          <w:lang w:eastAsia="es-MX"/>
        </w:rPr>
        <w:t>úmero de cabezas sacrificadas</w:t>
      </w:r>
      <w:r w:rsidRPr="0085614E">
        <w:rPr>
          <w:rFonts w:ascii="Arial" w:eastAsia="Times New Roman" w:hAnsi="Arial" w:cs="Arial"/>
          <w:b/>
          <w:color w:val="050505"/>
          <w:sz w:val="24"/>
          <w:szCs w:val="24"/>
          <w:lang w:eastAsia="es-MX"/>
        </w:rPr>
        <w:t>.</w:t>
      </w:r>
      <w:r w:rsidRPr="008D5195">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de ganado bovino, porcino y </w:t>
      </w:r>
      <w:proofErr w:type="spellStart"/>
      <w:r>
        <w:rPr>
          <w:rFonts w:ascii="Arial" w:hAnsi="Arial" w:cs="Arial"/>
          <w:color w:val="000000"/>
          <w:sz w:val="24"/>
          <w:szCs w:val="24"/>
          <w:shd w:val="clear" w:color="auto" w:fill="FFFFFF"/>
        </w:rPr>
        <w:t>ovicaprino</w:t>
      </w:r>
      <w:proofErr w:type="spellEnd"/>
      <w:r>
        <w:rPr>
          <w:rFonts w:ascii="Arial" w:hAnsi="Arial" w:cs="Arial"/>
          <w:color w:val="000000"/>
          <w:sz w:val="24"/>
          <w:szCs w:val="24"/>
          <w:shd w:val="clear" w:color="auto" w:fill="FFFFFF"/>
        </w:rPr>
        <w:t>.</w:t>
      </w:r>
    </w:p>
    <w:p w14:paraId="198061C6" w14:textId="77777777" w:rsidR="007F0B97" w:rsidRDefault="007F0B97"/>
    <w:tbl>
      <w:tblPr>
        <w:tblStyle w:val="Tablaconcuadrcula"/>
        <w:tblW w:w="8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22"/>
        <w:gridCol w:w="8394"/>
        <w:gridCol w:w="236"/>
      </w:tblGrid>
      <w:tr w:rsidR="004E59E6" w14:paraId="4A1DFCC4" w14:textId="77777777" w:rsidTr="00FC26F1">
        <w:tc>
          <w:tcPr>
            <w:tcW w:w="222" w:type="dxa"/>
          </w:tcPr>
          <w:p w14:paraId="6D33A372" w14:textId="77777777" w:rsidR="004E59E6" w:rsidRDefault="004E59E6"/>
        </w:tc>
        <w:tc>
          <w:tcPr>
            <w:tcW w:w="8394" w:type="dxa"/>
          </w:tcPr>
          <w:p w14:paraId="7112474B" w14:textId="50862D26" w:rsidR="00FC26F1" w:rsidRDefault="00FC26F1" w:rsidP="00FC26F1">
            <w:r>
              <w:rPr>
                <w:noProof/>
              </w:rPr>
              <w:drawing>
                <wp:inline distT="0" distB="0" distL="0" distR="0" wp14:anchorId="1CF5535E" wp14:editId="24E959AE">
                  <wp:extent cx="5229225" cy="2914650"/>
                  <wp:effectExtent l="0" t="0" r="9525" b="0"/>
                  <wp:docPr id="1522987798" name="Gráfico 1">
                    <a:extLst xmlns:a="http://schemas.openxmlformats.org/drawingml/2006/main">
                      <a:ext uri="{FF2B5EF4-FFF2-40B4-BE49-F238E27FC236}">
                        <a16:creationId xmlns:a16="http://schemas.microsoft.com/office/drawing/2014/main" id="{767A1314-F296-4586-B8FC-B0F2D1DF6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236" w:type="dxa"/>
          </w:tcPr>
          <w:p w14:paraId="65460440" w14:textId="77777777" w:rsidR="004E59E6" w:rsidRDefault="004E59E6"/>
        </w:tc>
      </w:tr>
    </w:tbl>
    <w:p w14:paraId="7B76CC28" w14:textId="77777777" w:rsidR="007F0B97" w:rsidRDefault="007F0B97"/>
    <w:p w14:paraId="17831C63" w14:textId="517CF4F5" w:rsidR="004E59E6" w:rsidRDefault="004E59E6" w:rsidP="004E59E6">
      <w:pPr>
        <w:spacing w:after="0"/>
        <w:ind w:firstLine="708"/>
        <w:jc w:val="both"/>
        <w:rPr>
          <w:rFonts w:ascii="Arial" w:hAnsi="Arial" w:cs="Arial"/>
          <w:color w:val="000000"/>
          <w:sz w:val="24"/>
          <w:szCs w:val="24"/>
          <w:shd w:val="clear" w:color="auto" w:fill="FFFFFF"/>
        </w:rPr>
      </w:pPr>
      <w:r w:rsidRPr="008F3B3B">
        <w:rPr>
          <w:rFonts w:ascii="Arial" w:eastAsia="Times New Roman" w:hAnsi="Arial" w:cs="Arial"/>
          <w:color w:val="050505"/>
          <w:sz w:val="24"/>
          <w:szCs w:val="24"/>
          <w:lang w:eastAsia="es-MX"/>
        </w:rPr>
        <w:t xml:space="preserve">trabajos de </w:t>
      </w:r>
      <w:r w:rsidRPr="002638E4">
        <w:rPr>
          <w:rFonts w:ascii="Arial" w:eastAsia="Times New Roman" w:hAnsi="Arial" w:cs="Arial"/>
          <w:b/>
          <w:color w:val="050505"/>
          <w:sz w:val="24"/>
          <w:szCs w:val="24"/>
          <w:lang w:eastAsia="es-MX"/>
        </w:rPr>
        <w:t xml:space="preserve">MANTENIMIENTO </w:t>
      </w:r>
      <w:r w:rsidRPr="002638E4">
        <w:rPr>
          <w:rFonts w:ascii="Arial" w:hAnsi="Arial" w:cs="Arial"/>
          <w:b/>
          <w:color w:val="000000"/>
          <w:sz w:val="24"/>
          <w:szCs w:val="24"/>
          <w:shd w:val="clear" w:color="auto" w:fill="FFFFFF"/>
        </w:rPr>
        <w:t>Y REHABILITACIÓN</w:t>
      </w:r>
      <w:r w:rsidRPr="008F3B3B">
        <w:rPr>
          <w:rFonts w:ascii="Arial" w:hAnsi="Arial" w:cs="Arial"/>
          <w:color w:val="000000"/>
          <w:sz w:val="24"/>
          <w:szCs w:val="24"/>
          <w:shd w:val="clear" w:color="auto" w:fill="FFFFFF"/>
        </w:rPr>
        <w:t>, realizados en las instalaciones de Rastro Municipal</w:t>
      </w:r>
      <w:r>
        <w:rPr>
          <w:rFonts w:ascii="Arial" w:hAnsi="Arial" w:cs="Arial"/>
          <w:color w:val="000000"/>
          <w:sz w:val="24"/>
          <w:szCs w:val="24"/>
          <w:shd w:val="clear" w:color="auto" w:fill="FFFFFF"/>
        </w:rPr>
        <w:t xml:space="preserve">, con estas acciones se pretende cumplir con los puntos de la </w:t>
      </w:r>
      <w:r w:rsidRPr="00692DBC">
        <w:rPr>
          <w:rFonts w:ascii="Arial" w:hAnsi="Arial" w:cs="Arial"/>
          <w:color w:val="000000"/>
          <w:sz w:val="24"/>
          <w:szCs w:val="24"/>
          <w:shd w:val="clear" w:color="auto" w:fill="FFFFFF"/>
        </w:rPr>
        <w:t>evaluación de riesgos mediante el análisis rápido de 53 puntos críticos en rastro y mataderos municipales</w:t>
      </w:r>
      <w:r>
        <w:rPr>
          <w:rFonts w:ascii="Arial" w:hAnsi="Arial" w:cs="Arial"/>
          <w:color w:val="000000"/>
          <w:sz w:val="24"/>
          <w:szCs w:val="24"/>
          <w:shd w:val="clear" w:color="auto" w:fill="FFFFFF"/>
        </w:rPr>
        <w:t>.</w:t>
      </w:r>
      <w:r w:rsidRPr="00692DBC">
        <w:rPr>
          <w:rFonts w:ascii="Arial" w:hAnsi="Arial" w:cs="Arial"/>
          <w:color w:val="000000"/>
          <w:sz w:val="24"/>
          <w:szCs w:val="24"/>
          <w:shd w:val="clear" w:color="auto" w:fill="FFFFFF"/>
        </w:rPr>
        <w:t xml:space="preserve"> (COPRISEH)</w:t>
      </w:r>
      <w:r>
        <w:rPr>
          <w:rFonts w:ascii="Arial" w:hAnsi="Arial" w:cs="Arial"/>
          <w:color w:val="000000"/>
          <w:sz w:val="24"/>
          <w:szCs w:val="24"/>
          <w:shd w:val="clear" w:color="auto" w:fill="FFFFFF"/>
        </w:rPr>
        <w:t xml:space="preserve"> dichos trabajos se realizan cotidianamente </w:t>
      </w:r>
      <w:r w:rsidRPr="008F3B3B">
        <w:rPr>
          <w:rFonts w:ascii="Arial" w:hAnsi="Arial" w:cs="Arial"/>
          <w:color w:val="000000"/>
          <w:sz w:val="24"/>
          <w:szCs w:val="24"/>
          <w:shd w:val="clear" w:color="auto" w:fill="FFFFFF"/>
        </w:rPr>
        <w:t>en las instalaciones de Rastro Municipal</w:t>
      </w:r>
      <w:r>
        <w:rPr>
          <w:rFonts w:ascii="Arial" w:hAnsi="Arial" w:cs="Arial"/>
          <w:color w:val="000000"/>
          <w:sz w:val="24"/>
          <w:szCs w:val="24"/>
          <w:shd w:val="clear" w:color="auto" w:fill="FFFFFF"/>
        </w:rPr>
        <w:t>, p</w:t>
      </w:r>
      <w:r w:rsidRPr="008F3B3B">
        <w:rPr>
          <w:rFonts w:ascii="Arial" w:hAnsi="Arial" w:cs="Arial"/>
          <w:color w:val="000000"/>
          <w:sz w:val="24"/>
          <w:szCs w:val="24"/>
          <w:shd w:val="clear" w:color="auto" w:fill="FFFFFF"/>
        </w:rPr>
        <w:t>ara mantenerlos en óptimas condicione</w:t>
      </w:r>
      <w:r>
        <w:rPr>
          <w:rFonts w:ascii="Arial" w:hAnsi="Arial" w:cs="Arial"/>
          <w:color w:val="000000"/>
          <w:sz w:val="24"/>
          <w:szCs w:val="24"/>
          <w:shd w:val="clear" w:color="auto" w:fill="FFFFFF"/>
        </w:rPr>
        <w:t>s</w:t>
      </w:r>
      <w:r w:rsidR="00FC26F1">
        <w:rPr>
          <w:rFonts w:ascii="Arial" w:hAnsi="Arial" w:cs="Arial"/>
          <w:color w:val="000000"/>
          <w:sz w:val="24"/>
          <w:szCs w:val="24"/>
          <w:shd w:val="clear" w:color="auto" w:fill="FFFFFF"/>
        </w:rPr>
        <w:t>:</w:t>
      </w:r>
    </w:p>
    <w:p w14:paraId="1BE4AD33" w14:textId="77777777" w:rsidR="007F0B97" w:rsidRDefault="007F0B97"/>
    <w:p w14:paraId="563C52DB" w14:textId="77777777" w:rsidR="00FC26F1" w:rsidRDefault="00FC26F1" w:rsidP="00FC26F1">
      <w:pPr>
        <w:pStyle w:val="Prrafodelista"/>
        <w:numPr>
          <w:ilvl w:val="0"/>
          <w:numId w:val="1"/>
        </w:numPr>
        <w:spacing w:line="259" w:lineRule="auto"/>
        <w:jc w:val="both"/>
        <w:rPr>
          <w:rFonts w:ascii="Arial" w:hAnsi="Arial" w:cs="Arial"/>
          <w:color w:val="000000"/>
          <w:sz w:val="24"/>
          <w:szCs w:val="24"/>
          <w:shd w:val="clear" w:color="auto" w:fill="FFFFFF"/>
        </w:rPr>
      </w:pPr>
      <w:r w:rsidRPr="000D4256">
        <w:rPr>
          <w:rFonts w:ascii="Arial" w:hAnsi="Arial" w:cs="Arial"/>
          <w:color w:val="000000"/>
          <w:sz w:val="24"/>
          <w:szCs w:val="24"/>
          <w:shd w:val="clear" w:color="auto" w:fill="FFFFFF"/>
        </w:rPr>
        <w:t xml:space="preserve">Realizando acciones continuas de fumigación en las instalaciones del rastro municipal y áreas de sacrificio. Limpieza constante en los corrales de porcinos y </w:t>
      </w:r>
      <w:proofErr w:type="spellStart"/>
      <w:r w:rsidRPr="000D4256">
        <w:rPr>
          <w:rFonts w:ascii="Arial" w:hAnsi="Arial" w:cs="Arial"/>
          <w:color w:val="000000"/>
          <w:sz w:val="24"/>
          <w:szCs w:val="24"/>
          <w:shd w:val="clear" w:color="auto" w:fill="FFFFFF"/>
        </w:rPr>
        <w:t>ovicaprinos</w:t>
      </w:r>
      <w:proofErr w:type="spellEnd"/>
      <w:r w:rsidRPr="000D4256">
        <w:rPr>
          <w:rFonts w:ascii="Arial" w:hAnsi="Arial" w:cs="Arial"/>
          <w:color w:val="000000"/>
          <w:sz w:val="24"/>
          <w:szCs w:val="24"/>
          <w:shd w:val="clear" w:color="auto" w:fill="FFFFFF"/>
        </w:rPr>
        <w:t xml:space="preserve">. </w:t>
      </w:r>
    </w:p>
    <w:p w14:paraId="63438E6C" w14:textId="77777777" w:rsidR="00FC26F1" w:rsidRDefault="00FC26F1" w:rsidP="00FC26F1">
      <w:pPr>
        <w:pStyle w:val="Prrafodelista"/>
        <w:numPr>
          <w:ilvl w:val="0"/>
          <w:numId w:val="1"/>
        </w:numPr>
        <w:spacing w:line="259" w:lineRule="auto"/>
        <w:jc w:val="both"/>
        <w:rPr>
          <w:rFonts w:ascii="Arial" w:hAnsi="Arial" w:cs="Arial"/>
          <w:color w:val="000000"/>
          <w:sz w:val="24"/>
          <w:szCs w:val="24"/>
          <w:shd w:val="clear" w:color="auto" w:fill="FFFFFF"/>
        </w:rPr>
      </w:pPr>
      <w:r w:rsidRPr="000D4256">
        <w:rPr>
          <w:rFonts w:ascii="Arial" w:hAnsi="Arial" w:cs="Arial"/>
          <w:color w:val="000000"/>
          <w:sz w:val="24"/>
          <w:szCs w:val="24"/>
          <w:shd w:val="clear" w:color="auto" w:fill="FFFFFF"/>
        </w:rPr>
        <w:t>Coadyubando con otras áreas de la Dirección de Servicios Municipales se realizan mejoras en la instalación eléctrica, trabajos de herrería en diferentes áreas del rastro municipal. Se cambio el regulador del tanque de gas como parte de los mantenimientos.</w:t>
      </w:r>
    </w:p>
    <w:p w14:paraId="31BBB088" w14:textId="224C0BEC" w:rsidR="00FC26F1" w:rsidRDefault="00FC26F1" w:rsidP="00FC26F1">
      <w:pPr>
        <w:pStyle w:val="Prrafodelista"/>
        <w:numPr>
          <w:ilvl w:val="0"/>
          <w:numId w:val="1"/>
        </w:numPr>
        <w:spacing w:after="0" w:line="259"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Se gestionaron y entregaron herramientas de trabajo al personal del rastro municipal: Pistolete NUEVO para el sacrificio de bovinos, cuchillos a la </w:t>
      </w:r>
      <w:r>
        <w:rPr>
          <w:rFonts w:ascii="Arial" w:hAnsi="Arial" w:cs="Arial"/>
          <w:color w:val="000000"/>
          <w:sz w:val="24"/>
          <w:szCs w:val="24"/>
          <w:shd w:val="clear" w:color="auto" w:fill="FFFFFF"/>
        </w:rPr>
        <w:t>médico</w:t>
      </w:r>
      <w:r>
        <w:rPr>
          <w:rFonts w:ascii="Arial" w:hAnsi="Arial" w:cs="Arial"/>
          <w:color w:val="000000"/>
          <w:sz w:val="24"/>
          <w:szCs w:val="24"/>
          <w:shd w:val="clear" w:color="auto" w:fill="FFFFFF"/>
        </w:rPr>
        <w:t xml:space="preserve"> veterinario zootecnista, botas a todo el personal. </w:t>
      </w:r>
    </w:p>
    <w:p w14:paraId="08702F72" w14:textId="77777777" w:rsidR="00FC26F1" w:rsidRDefault="00FC26F1" w:rsidP="00FC26F1">
      <w:pPr>
        <w:pStyle w:val="Prrafodelista"/>
        <w:numPr>
          <w:ilvl w:val="0"/>
          <w:numId w:val="1"/>
        </w:numPr>
        <w:spacing w:after="0" w:line="259"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Se sustituyo el bastón sensibilizador para su mantenimiento. Y se colocó posterior al mismo.</w:t>
      </w:r>
    </w:p>
    <w:p w14:paraId="50A4FF62" w14:textId="77777777" w:rsidR="00FC26F1" w:rsidRDefault="00FC26F1"/>
    <w:p w14:paraId="7ED54170" w14:textId="77777777" w:rsidR="00FC26F1" w:rsidRDefault="00FC26F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222"/>
        <w:gridCol w:w="3747"/>
      </w:tblGrid>
      <w:tr w:rsidR="00FC26F1" w14:paraId="2561DF2A" w14:textId="77777777" w:rsidTr="001F1496">
        <w:tc>
          <w:tcPr>
            <w:tcW w:w="2942" w:type="dxa"/>
          </w:tcPr>
          <w:p w14:paraId="2ED54FF3" w14:textId="1A303702" w:rsidR="00FC26F1" w:rsidRDefault="00FC26F1" w:rsidP="00FC26F1">
            <w:r>
              <w:rPr>
                <w:noProof/>
              </w:rPr>
              <w:drawing>
                <wp:inline distT="0" distB="0" distL="0" distR="0" wp14:anchorId="48FA90AE" wp14:editId="42DFF977">
                  <wp:extent cx="2962275" cy="1666117"/>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3937" cy="1740170"/>
                          </a:xfrm>
                          <a:prstGeom prst="rect">
                            <a:avLst/>
                          </a:prstGeom>
                          <a:noFill/>
                          <a:ln>
                            <a:noFill/>
                          </a:ln>
                        </pic:spPr>
                      </pic:pic>
                    </a:graphicData>
                  </a:graphic>
                </wp:inline>
              </w:drawing>
            </w:r>
          </w:p>
        </w:tc>
        <w:tc>
          <w:tcPr>
            <w:tcW w:w="2943" w:type="dxa"/>
          </w:tcPr>
          <w:p w14:paraId="4868EFA0" w14:textId="77777777" w:rsidR="004E59E6" w:rsidRDefault="004E59E6"/>
          <w:p w14:paraId="7CBD9880" w14:textId="77777777" w:rsidR="004E59E6" w:rsidRDefault="004E59E6"/>
          <w:p w14:paraId="10905C5E" w14:textId="77777777" w:rsidR="004E59E6" w:rsidRDefault="004E59E6"/>
        </w:tc>
        <w:tc>
          <w:tcPr>
            <w:tcW w:w="2943" w:type="dxa"/>
          </w:tcPr>
          <w:p w14:paraId="0D342AFD" w14:textId="41DB58DE" w:rsidR="00FC26F1" w:rsidRDefault="00FC26F1" w:rsidP="00FC26F1">
            <w:r>
              <w:rPr>
                <w:noProof/>
              </w:rPr>
              <w:drawing>
                <wp:inline distT="0" distB="0" distL="0" distR="0" wp14:anchorId="663BA3F4" wp14:editId="3F0BCDB9">
                  <wp:extent cx="2243041" cy="1682631"/>
                  <wp:effectExtent l="0" t="0" r="508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7717" cy="1723647"/>
                          </a:xfrm>
                          <a:prstGeom prst="rect">
                            <a:avLst/>
                          </a:prstGeom>
                          <a:noFill/>
                          <a:ln>
                            <a:noFill/>
                          </a:ln>
                        </pic:spPr>
                      </pic:pic>
                    </a:graphicData>
                  </a:graphic>
                </wp:inline>
              </w:drawing>
            </w:r>
          </w:p>
        </w:tc>
      </w:tr>
    </w:tbl>
    <w:p w14:paraId="36BB0B07" w14:textId="77777777" w:rsidR="007F0B97" w:rsidRDefault="007F0B9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3041"/>
        <w:gridCol w:w="2971"/>
      </w:tblGrid>
      <w:tr w:rsidR="004E59E6" w14:paraId="119978D5" w14:textId="77777777" w:rsidTr="001F1496">
        <w:tc>
          <w:tcPr>
            <w:tcW w:w="2689" w:type="dxa"/>
          </w:tcPr>
          <w:p w14:paraId="404FFFED" w14:textId="7B738351" w:rsidR="004E59E6" w:rsidRDefault="00FC26F1" w:rsidP="00FC26F1">
            <w:pPr>
              <w:jc w:val="center"/>
            </w:pPr>
            <w:r>
              <w:rPr>
                <w:noProof/>
              </w:rPr>
              <w:drawing>
                <wp:inline distT="0" distB="0" distL="0" distR="0" wp14:anchorId="1981ACC5" wp14:editId="1ECDBC3D">
                  <wp:extent cx="1653208" cy="2937886"/>
                  <wp:effectExtent l="0" t="0" r="444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255" cy="3035709"/>
                          </a:xfrm>
                          <a:prstGeom prst="rect">
                            <a:avLst/>
                          </a:prstGeom>
                          <a:noFill/>
                          <a:ln>
                            <a:noFill/>
                          </a:ln>
                        </pic:spPr>
                      </pic:pic>
                    </a:graphicData>
                  </a:graphic>
                </wp:inline>
              </w:drawing>
            </w:r>
          </w:p>
        </w:tc>
        <w:tc>
          <w:tcPr>
            <w:tcW w:w="3118" w:type="dxa"/>
          </w:tcPr>
          <w:p w14:paraId="626DD808" w14:textId="3B76A6CE" w:rsidR="004E59E6" w:rsidRDefault="00FC26F1" w:rsidP="00FC26F1">
            <w:pPr>
              <w:jc w:val="center"/>
            </w:pPr>
            <w:r>
              <w:rPr>
                <w:noProof/>
              </w:rPr>
              <w:drawing>
                <wp:inline distT="0" distB="0" distL="0" distR="0" wp14:anchorId="5E420800" wp14:editId="2639E37C">
                  <wp:extent cx="1624083" cy="2887825"/>
                  <wp:effectExtent l="0" t="0" r="0" b="825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0105" cy="3040782"/>
                          </a:xfrm>
                          <a:prstGeom prst="rect">
                            <a:avLst/>
                          </a:prstGeom>
                          <a:noFill/>
                          <a:ln>
                            <a:noFill/>
                          </a:ln>
                        </pic:spPr>
                      </pic:pic>
                    </a:graphicData>
                  </a:graphic>
                </wp:inline>
              </w:drawing>
            </w:r>
          </w:p>
        </w:tc>
        <w:tc>
          <w:tcPr>
            <w:tcW w:w="3021" w:type="dxa"/>
          </w:tcPr>
          <w:p w14:paraId="2B059E5F" w14:textId="5CCD023E" w:rsidR="004E59E6" w:rsidRDefault="00FC26F1" w:rsidP="00FC26F1">
            <w:pPr>
              <w:jc w:val="center"/>
            </w:pPr>
            <w:r>
              <w:rPr>
                <w:noProof/>
              </w:rPr>
              <w:drawing>
                <wp:inline distT="0" distB="0" distL="0" distR="0" wp14:anchorId="3FDBDBD1" wp14:editId="6DCC58AE">
                  <wp:extent cx="1634769" cy="2905125"/>
                  <wp:effectExtent l="0" t="0" r="381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4060" cy="2992720"/>
                          </a:xfrm>
                          <a:prstGeom prst="rect">
                            <a:avLst/>
                          </a:prstGeom>
                          <a:noFill/>
                          <a:ln>
                            <a:noFill/>
                          </a:ln>
                        </pic:spPr>
                      </pic:pic>
                    </a:graphicData>
                  </a:graphic>
                </wp:inline>
              </w:drawing>
            </w:r>
          </w:p>
        </w:tc>
      </w:tr>
    </w:tbl>
    <w:p w14:paraId="47BD4072" w14:textId="77777777" w:rsidR="007F0B97" w:rsidRDefault="007F0B9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222"/>
        <w:gridCol w:w="4322"/>
      </w:tblGrid>
      <w:tr w:rsidR="00FC26F1" w14:paraId="33C648D5" w14:textId="77777777" w:rsidTr="00FC26F1">
        <w:tc>
          <w:tcPr>
            <w:tcW w:w="2942" w:type="dxa"/>
          </w:tcPr>
          <w:p w14:paraId="61B4812D" w14:textId="4B277EE4" w:rsidR="00FC26F1" w:rsidRDefault="00FC26F1" w:rsidP="00FC26F1">
            <w:r>
              <w:rPr>
                <w:noProof/>
              </w:rPr>
              <w:drawing>
                <wp:inline distT="0" distB="0" distL="0" distR="0" wp14:anchorId="6EB0AFB8" wp14:editId="703BBE98">
                  <wp:extent cx="2667829" cy="20002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131" cy="2064207"/>
                          </a:xfrm>
                          <a:prstGeom prst="rect">
                            <a:avLst/>
                          </a:prstGeom>
                          <a:noFill/>
                          <a:ln>
                            <a:noFill/>
                          </a:ln>
                        </pic:spPr>
                      </pic:pic>
                    </a:graphicData>
                  </a:graphic>
                </wp:inline>
              </w:drawing>
            </w:r>
          </w:p>
        </w:tc>
        <w:tc>
          <w:tcPr>
            <w:tcW w:w="2943" w:type="dxa"/>
          </w:tcPr>
          <w:p w14:paraId="64CC80A6" w14:textId="77777777" w:rsidR="00FC26F1" w:rsidRDefault="00FC26F1"/>
        </w:tc>
        <w:tc>
          <w:tcPr>
            <w:tcW w:w="2943" w:type="dxa"/>
          </w:tcPr>
          <w:p w14:paraId="14705053" w14:textId="1D128671" w:rsidR="00FC26F1" w:rsidRDefault="00FC26F1">
            <w:r>
              <w:rPr>
                <w:noProof/>
              </w:rPr>
              <w:drawing>
                <wp:inline distT="0" distB="0" distL="0" distR="0" wp14:anchorId="6ABC6282" wp14:editId="7B61C126">
                  <wp:extent cx="2680540" cy="2009775"/>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7191" cy="2052250"/>
                          </a:xfrm>
                          <a:prstGeom prst="rect">
                            <a:avLst/>
                          </a:prstGeom>
                          <a:noFill/>
                          <a:ln>
                            <a:noFill/>
                          </a:ln>
                        </pic:spPr>
                      </pic:pic>
                    </a:graphicData>
                  </a:graphic>
                </wp:inline>
              </w:drawing>
            </w:r>
          </w:p>
        </w:tc>
      </w:tr>
    </w:tbl>
    <w:p w14:paraId="5C4F1614" w14:textId="77777777" w:rsidR="00FC26F1" w:rsidRDefault="00FC26F1"/>
    <w:p w14:paraId="1389BF86" w14:textId="77777777" w:rsidR="00FC26F1" w:rsidRDefault="00FC26F1"/>
    <w:p w14:paraId="5F4DFE43" w14:textId="6D01B919" w:rsidR="00FC26F1" w:rsidRDefault="00FC26F1">
      <w: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222"/>
        <w:gridCol w:w="4308"/>
      </w:tblGrid>
      <w:tr w:rsidR="00FC26F1" w14:paraId="6434DFDB" w14:textId="77777777" w:rsidTr="00FC26F1">
        <w:tc>
          <w:tcPr>
            <w:tcW w:w="2942" w:type="dxa"/>
          </w:tcPr>
          <w:p w14:paraId="556421E7" w14:textId="7359EC5B" w:rsidR="00FC26F1" w:rsidRDefault="00FC26F1" w:rsidP="00FC26F1">
            <w:r>
              <w:rPr>
                <w:noProof/>
              </w:rPr>
              <w:lastRenderedPageBreak/>
              <w:drawing>
                <wp:inline distT="0" distB="0" distL="0" distR="0" wp14:anchorId="12C85A34" wp14:editId="1E3BE8E1">
                  <wp:extent cx="2758712" cy="2069465"/>
                  <wp:effectExtent l="0" t="0" r="3810" b="698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7764" cy="2128766"/>
                          </a:xfrm>
                          <a:prstGeom prst="rect">
                            <a:avLst/>
                          </a:prstGeom>
                          <a:noFill/>
                          <a:ln>
                            <a:noFill/>
                          </a:ln>
                        </pic:spPr>
                      </pic:pic>
                    </a:graphicData>
                  </a:graphic>
                </wp:inline>
              </w:drawing>
            </w:r>
          </w:p>
        </w:tc>
        <w:tc>
          <w:tcPr>
            <w:tcW w:w="2943" w:type="dxa"/>
          </w:tcPr>
          <w:p w14:paraId="7D758A7C" w14:textId="77777777" w:rsidR="00FC26F1" w:rsidRDefault="00FC26F1"/>
        </w:tc>
        <w:tc>
          <w:tcPr>
            <w:tcW w:w="2943" w:type="dxa"/>
          </w:tcPr>
          <w:p w14:paraId="214EB9A6" w14:textId="26BB9E8D" w:rsidR="00FC26F1" w:rsidRDefault="00FC26F1">
            <w:r>
              <w:rPr>
                <w:noProof/>
              </w:rPr>
              <w:drawing>
                <wp:inline distT="0" distB="0" distL="0" distR="0" wp14:anchorId="06BE498A" wp14:editId="7DCE6B9B">
                  <wp:extent cx="2759003" cy="2069684"/>
                  <wp:effectExtent l="0" t="0" r="3810" b="698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2089" cy="2147015"/>
                          </a:xfrm>
                          <a:prstGeom prst="rect">
                            <a:avLst/>
                          </a:prstGeom>
                          <a:noFill/>
                          <a:ln>
                            <a:noFill/>
                          </a:ln>
                        </pic:spPr>
                      </pic:pic>
                    </a:graphicData>
                  </a:graphic>
                </wp:inline>
              </w:drawing>
            </w:r>
          </w:p>
        </w:tc>
      </w:tr>
    </w:tbl>
    <w:p w14:paraId="4B715491" w14:textId="77777777" w:rsidR="00FC26F1" w:rsidRDefault="00FC26F1"/>
    <w:sectPr w:rsidR="00FC26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02298"/>
    <w:multiLevelType w:val="hybridMultilevel"/>
    <w:tmpl w:val="D76CC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8768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B97"/>
    <w:rsid w:val="000D01CA"/>
    <w:rsid w:val="001F1496"/>
    <w:rsid w:val="003560E5"/>
    <w:rsid w:val="00372913"/>
    <w:rsid w:val="004E59E6"/>
    <w:rsid w:val="00643D5E"/>
    <w:rsid w:val="007B65A3"/>
    <w:rsid w:val="007F0B97"/>
    <w:rsid w:val="008145AB"/>
    <w:rsid w:val="008D5195"/>
    <w:rsid w:val="009617EE"/>
    <w:rsid w:val="00991DB6"/>
    <w:rsid w:val="009B6952"/>
    <w:rsid w:val="00B21E5C"/>
    <w:rsid w:val="00D70ED7"/>
    <w:rsid w:val="00FC26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F698"/>
  <w15:chartTrackingRefBased/>
  <w15:docId w15:val="{AAC3B95A-3D44-48C0-97C1-9A0D9201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26F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67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Rastro%20Municipal\Desktop\Copia%20de%20SISTEMA%20DE%20COBRO%20QUINTO.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rgbClr val="C00000"/>
                </a:solidFill>
                <a:latin typeface="Arial" panose="020B0604020202020204" pitchFamily="34" charset="0"/>
                <a:ea typeface="+mn-ea"/>
                <a:cs typeface="Arial" panose="020B0604020202020204" pitchFamily="34" charset="0"/>
              </a:defRPr>
            </a:pPr>
            <a:r>
              <a:rPr lang="es-MX" sz="900" b="1" i="0" baseline="0">
                <a:solidFill>
                  <a:srgbClr val="C00000"/>
                </a:solidFill>
                <a:effectLst/>
                <a:latin typeface="Arial" panose="020B0604020202020204" pitchFamily="34" charset="0"/>
                <a:cs typeface="Arial" panose="020B0604020202020204" pitchFamily="34" charset="0"/>
              </a:rPr>
              <a:t>DIRECCIÓN DE SERVICIOS MUNICIPALES</a:t>
            </a:r>
            <a:endParaRPr lang="es-MX" sz="900">
              <a:solidFill>
                <a:srgbClr val="C00000"/>
              </a:solidFill>
              <a:effectLst/>
              <a:latin typeface="Arial" panose="020B0604020202020204" pitchFamily="34" charset="0"/>
              <a:cs typeface="Arial" panose="020B0604020202020204" pitchFamily="34" charset="0"/>
            </a:endParaRPr>
          </a:p>
          <a:p>
            <a:pPr>
              <a:defRPr sz="900">
                <a:solidFill>
                  <a:srgbClr val="C00000"/>
                </a:solidFill>
                <a:latin typeface="Arial" panose="020B0604020202020204" pitchFamily="34" charset="0"/>
                <a:cs typeface="Arial" panose="020B0604020202020204" pitchFamily="34" charset="0"/>
              </a:defRPr>
            </a:pPr>
            <a:r>
              <a:rPr lang="es-MX" sz="900" b="1" i="0" baseline="0">
                <a:solidFill>
                  <a:srgbClr val="C00000"/>
                </a:solidFill>
                <a:effectLst/>
                <a:latin typeface="Arial" panose="020B0604020202020204" pitchFamily="34" charset="0"/>
                <a:cs typeface="Arial" panose="020B0604020202020204" pitchFamily="34" charset="0"/>
              </a:rPr>
              <a:t>Coordinación del Rastro Municipal</a:t>
            </a:r>
            <a:endParaRPr lang="es-MX" sz="900">
              <a:solidFill>
                <a:srgbClr val="C00000"/>
              </a:solidFill>
              <a:effectLst/>
              <a:latin typeface="Arial" panose="020B0604020202020204" pitchFamily="34" charset="0"/>
              <a:cs typeface="Arial" panose="020B0604020202020204" pitchFamily="34" charset="0"/>
            </a:endParaRPr>
          </a:p>
          <a:p>
            <a:pPr>
              <a:defRPr sz="900">
                <a:solidFill>
                  <a:srgbClr val="C00000"/>
                </a:solidFill>
                <a:latin typeface="Arial" panose="020B0604020202020204" pitchFamily="34" charset="0"/>
                <a:cs typeface="Arial" panose="020B0604020202020204" pitchFamily="34" charset="0"/>
              </a:defRPr>
            </a:pPr>
            <a:r>
              <a:rPr lang="es-MX" sz="900" b="1" i="0" baseline="0">
                <a:solidFill>
                  <a:srgbClr val="C00000"/>
                </a:solidFill>
                <a:effectLst/>
                <a:latin typeface="Arial" panose="020B0604020202020204" pitchFamily="34" charset="0"/>
                <a:cs typeface="Arial" panose="020B0604020202020204" pitchFamily="34" charset="0"/>
              </a:rPr>
              <a:t>Número de Cabezas Sacrificadas por Especie en MARZO 2025</a:t>
            </a:r>
            <a:endParaRPr lang="es-MX" sz="900">
              <a:solidFill>
                <a:srgbClr val="C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rgbClr val="C00000"/>
              </a:solidFill>
              <a:latin typeface="Arial" panose="020B0604020202020204" pitchFamily="34" charset="0"/>
              <a:ea typeface="+mn-ea"/>
              <a:cs typeface="Arial" panose="020B0604020202020204" pitchFamily="34" charset="0"/>
            </a:defRPr>
          </a:pPr>
          <a:endParaRPr lang="es-MX"/>
        </a:p>
      </c:txPr>
    </c:title>
    <c:autoTitleDeleted val="0"/>
    <c:view3D>
      <c:rotX val="15"/>
      <c:rotY val="20"/>
      <c:depthPercent val="100"/>
      <c:rAngAx val="1"/>
    </c:view3D>
    <c:floor>
      <c:thickness val="0"/>
      <c:spPr>
        <a:solidFill>
          <a:schemeClr val="bg1">
            <a:lumMod val="8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GRAFICOS!$C$47</c:f>
              <c:strCache>
                <c:ptCount val="1"/>
                <c:pt idx="0">
                  <c:v>Programado</c:v>
                </c:pt>
              </c:strCache>
            </c:strRef>
          </c:tx>
          <c:spPr>
            <a:solidFill>
              <a:schemeClr val="bg1">
                <a:lumMod val="50000"/>
              </a:schemeClr>
            </a:solidFill>
            <a:ln>
              <a:noFill/>
            </a:ln>
            <a:effectLst/>
            <a:sp3d/>
          </c:spPr>
          <c:invertIfNegative val="0"/>
          <c:dLbls>
            <c:dLbl>
              <c:idx val="0"/>
              <c:layout>
                <c:manualLayout>
                  <c:x val="2.7822367401590973E-2"/>
                  <c:y val="-2.6503568851628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8F-4E70-9535-033349BAE3E6}"/>
                </c:ext>
              </c:extLst>
            </c:dLbl>
            <c:dLbl>
              <c:idx val="1"/>
              <c:layout>
                <c:manualLayout>
                  <c:x val="2.4112718414712107E-2"/>
                  <c:y val="-2.65035688516285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8F-4E70-9535-033349BAE3E6}"/>
                </c:ext>
              </c:extLst>
            </c:dLbl>
            <c:dLbl>
              <c:idx val="2"/>
              <c:layout>
                <c:manualLayout>
                  <c:x val="2.2257893921272642E-2"/>
                  <c:y val="-2.6503568851628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8F-4E70-9535-033349BAE3E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GRAFICOS!$B$48:$B$50</c:f>
              <c:strCache>
                <c:ptCount val="3"/>
                <c:pt idx="0">
                  <c:v>Bovinos</c:v>
                </c:pt>
                <c:pt idx="1">
                  <c:v>Porcinos</c:v>
                </c:pt>
                <c:pt idx="2">
                  <c:v>Ovinos</c:v>
                </c:pt>
              </c:strCache>
            </c:strRef>
          </c:cat>
          <c:val>
            <c:numRef>
              <c:f>GRAFICOS!$C$48:$C$50</c:f>
              <c:numCache>
                <c:formatCode>General</c:formatCode>
                <c:ptCount val="3"/>
                <c:pt idx="0">
                  <c:v>136</c:v>
                </c:pt>
                <c:pt idx="1">
                  <c:v>684</c:v>
                </c:pt>
                <c:pt idx="2">
                  <c:v>116</c:v>
                </c:pt>
              </c:numCache>
            </c:numRef>
          </c:val>
          <c:extLst>
            <c:ext xmlns:c16="http://schemas.microsoft.com/office/drawing/2014/chart" uri="{C3380CC4-5D6E-409C-BE32-E72D297353CC}">
              <c16:uniqueId val="{00000003-F08F-4E70-9535-033349BAE3E6}"/>
            </c:ext>
          </c:extLst>
        </c:ser>
        <c:ser>
          <c:idx val="1"/>
          <c:order val="1"/>
          <c:tx>
            <c:strRef>
              <c:f>GRAFICOS!$D$47</c:f>
              <c:strCache>
                <c:ptCount val="1"/>
                <c:pt idx="0">
                  <c:v>Avance</c:v>
                </c:pt>
              </c:strCache>
            </c:strRef>
          </c:tx>
          <c:spPr>
            <a:solidFill>
              <a:schemeClr val="accent2">
                <a:lumMod val="60000"/>
                <a:lumOff val="40000"/>
              </a:schemeClr>
            </a:solidFill>
            <a:ln>
              <a:noFill/>
            </a:ln>
            <a:effectLst/>
            <a:sp3d/>
          </c:spPr>
          <c:invertIfNegative val="0"/>
          <c:dLbls>
            <c:dLbl>
              <c:idx val="0"/>
              <c:layout>
                <c:manualLayout>
                  <c:x val="2.2257893921272743E-2"/>
                  <c:y val="-2.98165149580822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8F-4E70-9535-033349BAE3E6}"/>
                </c:ext>
              </c:extLst>
            </c:dLbl>
            <c:dLbl>
              <c:idx val="1"/>
              <c:layout>
                <c:manualLayout>
                  <c:x val="2.2257893921272847E-2"/>
                  <c:y val="-1.9877676638721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08F-4E70-9535-033349BAE3E6}"/>
                </c:ext>
              </c:extLst>
            </c:dLbl>
            <c:dLbl>
              <c:idx val="2"/>
              <c:layout>
                <c:manualLayout>
                  <c:x val="2.2257893921272778E-2"/>
                  <c:y val="-4.3068299383896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8F-4E70-9535-033349BAE3E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GRAFICOS!$B$48:$B$50</c:f>
              <c:strCache>
                <c:ptCount val="3"/>
                <c:pt idx="0">
                  <c:v>Bovinos</c:v>
                </c:pt>
                <c:pt idx="1">
                  <c:v>Porcinos</c:v>
                </c:pt>
                <c:pt idx="2">
                  <c:v>Ovinos</c:v>
                </c:pt>
              </c:strCache>
            </c:strRef>
          </c:cat>
          <c:val>
            <c:numRef>
              <c:f>GRAFICOS!$D$48:$D$50</c:f>
              <c:numCache>
                <c:formatCode>General</c:formatCode>
                <c:ptCount val="3"/>
                <c:pt idx="0">
                  <c:v>158</c:v>
                </c:pt>
                <c:pt idx="1">
                  <c:v>725</c:v>
                </c:pt>
                <c:pt idx="2">
                  <c:v>88</c:v>
                </c:pt>
              </c:numCache>
            </c:numRef>
          </c:val>
          <c:extLst>
            <c:ext xmlns:c16="http://schemas.microsoft.com/office/drawing/2014/chart" uri="{C3380CC4-5D6E-409C-BE32-E72D297353CC}">
              <c16:uniqueId val="{00000007-F08F-4E70-9535-033349BAE3E6}"/>
            </c:ext>
          </c:extLst>
        </c:ser>
        <c:dLbls>
          <c:showLegendKey val="0"/>
          <c:showVal val="0"/>
          <c:showCatName val="0"/>
          <c:showSerName val="0"/>
          <c:showPercent val="0"/>
          <c:showBubbleSize val="0"/>
        </c:dLbls>
        <c:gapWidth val="150"/>
        <c:shape val="box"/>
        <c:axId val="2101309503"/>
        <c:axId val="1724448879"/>
        <c:axId val="0"/>
      </c:bar3DChart>
      <c:catAx>
        <c:axId val="210130950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1" u="none" strike="noStrike" kern="1200" baseline="0">
                <a:solidFill>
                  <a:schemeClr val="tx1">
                    <a:lumMod val="65000"/>
                    <a:lumOff val="35000"/>
                  </a:schemeClr>
                </a:solidFill>
                <a:latin typeface="+mn-lt"/>
                <a:ea typeface="+mn-ea"/>
                <a:cs typeface="+mn-cs"/>
              </a:defRPr>
            </a:pPr>
            <a:endParaRPr lang="es-MX"/>
          </a:p>
        </c:txPr>
        <c:crossAx val="1724448879"/>
        <c:crosses val="autoZero"/>
        <c:auto val="1"/>
        <c:lblAlgn val="ctr"/>
        <c:lblOffset val="100"/>
        <c:noMultiLvlLbl val="0"/>
      </c:catAx>
      <c:valAx>
        <c:axId val="1724448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01309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1" i="1"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0.062</cdr:x>
      <cdr:y>0.00191</cdr:y>
    </cdr:from>
    <cdr:to>
      <cdr:x>0.15857</cdr:x>
      <cdr:y>0.19148</cdr:y>
    </cdr:to>
    <cdr:pic>
      <cdr:nvPicPr>
        <cdr:cNvPr id="2" name="Imagen 1">
          <a:extLst xmlns:a="http://schemas.openxmlformats.org/drawingml/2006/main">
            <a:ext uri="{FF2B5EF4-FFF2-40B4-BE49-F238E27FC236}">
              <a16:creationId xmlns:a16="http://schemas.microsoft.com/office/drawing/2014/main" id="{8525A04A-4AD2-4AE6-B7F6-D87012128A40}"/>
            </a:ext>
          </a:extLst>
        </cdr:cNvPr>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24305" y="7327"/>
          <a:ext cx="660862" cy="726706"/>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0.84209</cdr:x>
      <cdr:y>0.00191</cdr:y>
    </cdr:from>
    <cdr:to>
      <cdr:x>0.93865</cdr:x>
      <cdr:y>0.19148</cdr:y>
    </cdr:to>
    <cdr:pic>
      <cdr:nvPicPr>
        <cdr:cNvPr id="3" name="Imagen 2">
          <a:extLst xmlns:a="http://schemas.openxmlformats.org/drawingml/2006/main">
            <a:ext uri="{FF2B5EF4-FFF2-40B4-BE49-F238E27FC236}">
              <a16:creationId xmlns:a16="http://schemas.microsoft.com/office/drawing/2014/main" id="{3D66843C-3FD1-4C7E-A0EF-227C5A1546D7}"/>
            </a:ext>
          </a:extLst>
        </cdr:cNvPr>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762685" y="7327"/>
          <a:ext cx="660793" cy="726706"/>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Coordinación de  Rastro Municipal</cp:lastModifiedBy>
  <cp:revision>3</cp:revision>
  <dcterms:created xsi:type="dcterms:W3CDTF">2025-04-08T15:34:00Z</dcterms:created>
  <dcterms:modified xsi:type="dcterms:W3CDTF">2025-04-08T15:45:00Z</dcterms:modified>
</cp:coreProperties>
</file>